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F2091" w14:textId="581C6168" w:rsidR="00374B74" w:rsidRPr="00B64B1C" w:rsidRDefault="00374B74" w:rsidP="00374B74">
      <w:pPr>
        <w:pStyle w:val="ac"/>
        <w:jc w:val="center"/>
        <w:rPr>
          <w:sz w:val="28"/>
          <w:szCs w:val="28"/>
          <w:lang w:val="en-US"/>
        </w:rPr>
      </w:pPr>
      <w:r w:rsidRPr="00B64B1C">
        <w:rPr>
          <w:rStyle w:val="ad"/>
          <w:sz w:val="28"/>
          <w:szCs w:val="28"/>
          <w:lang w:val="en-US"/>
        </w:rPr>
        <w:t>Protocol No. 5</w:t>
      </w:r>
      <w:r w:rsidRPr="00B64B1C">
        <w:rPr>
          <w:sz w:val="28"/>
          <w:szCs w:val="28"/>
          <w:lang w:val="en-US"/>
        </w:rPr>
        <w:br/>
      </w:r>
      <w:r w:rsidRPr="00B64B1C">
        <w:rPr>
          <w:rStyle w:val="ad"/>
          <w:sz w:val="28"/>
          <w:szCs w:val="28"/>
          <w:lang w:val="en-US"/>
        </w:rPr>
        <w:t>of the meeting on explaining amendments to the legislation of the Republic of Kazakhstan on anti-corruption, compliance with the Code of Business Ethics, and implementation of the “Law and Order” principle</w:t>
      </w:r>
    </w:p>
    <w:p w14:paraId="62F11F88" w14:textId="22BB2720" w:rsidR="00374B74" w:rsidRPr="00B64B1C" w:rsidRDefault="00374B74" w:rsidP="00374B74">
      <w:pPr>
        <w:pStyle w:val="ac"/>
        <w:rPr>
          <w:sz w:val="28"/>
          <w:szCs w:val="28"/>
          <w:lang w:val="en-US"/>
        </w:rPr>
      </w:pPr>
      <w:r w:rsidRPr="00B64B1C">
        <w:rPr>
          <w:sz w:val="28"/>
          <w:szCs w:val="28"/>
          <w:lang w:val="en-US"/>
        </w:rPr>
        <w:t>Astana                                                     </w:t>
      </w:r>
      <w:r w:rsidR="00B64B1C" w:rsidRPr="00B64B1C">
        <w:rPr>
          <w:sz w:val="28"/>
          <w:szCs w:val="28"/>
          <w:lang w:val="en-US"/>
        </w:rPr>
        <w:t xml:space="preserve">                                                           </w:t>
      </w:r>
      <w:r w:rsidRPr="00B64B1C">
        <w:rPr>
          <w:sz w:val="28"/>
          <w:szCs w:val="28"/>
          <w:lang w:val="en-US"/>
        </w:rPr>
        <w:t xml:space="preserve"> “01” October 2026</w:t>
      </w:r>
    </w:p>
    <w:p w14:paraId="37CC15AD" w14:textId="77777777" w:rsidR="00DB75AE" w:rsidRDefault="00374B74" w:rsidP="00B64B1C">
      <w:pPr>
        <w:pStyle w:val="ac"/>
        <w:spacing w:before="0" w:beforeAutospacing="0" w:after="0" w:afterAutospacing="0"/>
        <w:ind w:firstLine="709"/>
        <w:jc w:val="both"/>
        <w:rPr>
          <w:sz w:val="28"/>
          <w:szCs w:val="28"/>
          <w:lang w:val="en-US"/>
        </w:rPr>
      </w:pPr>
      <w:r w:rsidRPr="00B64B1C">
        <w:rPr>
          <w:rStyle w:val="ad"/>
          <w:sz w:val="28"/>
          <w:szCs w:val="28"/>
          <w:lang w:val="en-US"/>
        </w:rPr>
        <w:t>Chairpersons:</w:t>
      </w:r>
      <w:r w:rsidRPr="00B64B1C">
        <w:rPr>
          <w:sz w:val="28"/>
          <w:szCs w:val="28"/>
          <w:lang w:val="en-US"/>
        </w:rPr>
        <w:t xml:space="preserve"> employees of JSC “Aviation Administration of Kazakhstan” hereinafter referred to as the Company:</w:t>
      </w:r>
      <w:r w:rsidR="00DB75AE">
        <w:rPr>
          <w:sz w:val="28"/>
          <w:szCs w:val="28"/>
          <w:lang w:val="en-US"/>
        </w:rPr>
        <w:t xml:space="preserve"> </w:t>
      </w:r>
    </w:p>
    <w:p w14:paraId="200103E1" w14:textId="77777777" w:rsidR="001E79EA" w:rsidRDefault="00374B74" w:rsidP="00B64B1C">
      <w:pPr>
        <w:pStyle w:val="ac"/>
        <w:spacing w:before="0" w:beforeAutospacing="0" w:after="0" w:afterAutospacing="0"/>
        <w:ind w:firstLine="709"/>
        <w:jc w:val="both"/>
        <w:rPr>
          <w:sz w:val="28"/>
          <w:szCs w:val="28"/>
          <w:lang w:val="en-US"/>
        </w:rPr>
      </w:pPr>
      <w:r w:rsidRPr="00B64B1C">
        <w:rPr>
          <w:sz w:val="28"/>
          <w:szCs w:val="28"/>
          <w:lang w:val="en-US"/>
        </w:rPr>
        <w:t xml:space="preserve">Compliance Officer of the Company </w:t>
      </w:r>
      <w:r w:rsidRPr="00B64B1C">
        <w:rPr>
          <w:rStyle w:val="ad"/>
          <w:sz w:val="28"/>
          <w:szCs w:val="28"/>
          <w:lang w:val="en-US"/>
        </w:rPr>
        <w:t>B. Kabdoldanov</w:t>
      </w:r>
      <w:r w:rsidRPr="00B64B1C">
        <w:rPr>
          <w:sz w:val="28"/>
          <w:szCs w:val="28"/>
          <w:lang w:val="en-US"/>
        </w:rPr>
        <w:t>;</w:t>
      </w:r>
      <w:r w:rsidR="001E79EA">
        <w:rPr>
          <w:sz w:val="28"/>
          <w:szCs w:val="28"/>
          <w:lang w:val="en-US"/>
        </w:rPr>
        <w:t xml:space="preserve"> </w:t>
      </w:r>
    </w:p>
    <w:p w14:paraId="49B12B52" w14:textId="77777777" w:rsidR="001E79EA" w:rsidRDefault="00374B74" w:rsidP="00B64B1C">
      <w:pPr>
        <w:pStyle w:val="ac"/>
        <w:spacing w:before="0" w:beforeAutospacing="0" w:after="0" w:afterAutospacing="0"/>
        <w:ind w:firstLine="709"/>
        <w:jc w:val="both"/>
        <w:rPr>
          <w:sz w:val="28"/>
          <w:szCs w:val="28"/>
          <w:lang w:val="en-US"/>
        </w:rPr>
      </w:pPr>
      <w:r w:rsidRPr="00B64B1C">
        <w:rPr>
          <w:sz w:val="28"/>
          <w:szCs w:val="28"/>
          <w:lang w:val="en-US"/>
        </w:rPr>
        <w:t xml:space="preserve">Ombudsman of the Company </w:t>
      </w:r>
      <w:r w:rsidRPr="00B64B1C">
        <w:rPr>
          <w:rStyle w:val="ad"/>
          <w:sz w:val="28"/>
          <w:szCs w:val="28"/>
          <w:lang w:val="en-US"/>
        </w:rPr>
        <w:t>D. Yespotanov</w:t>
      </w:r>
      <w:r w:rsidRPr="00B64B1C">
        <w:rPr>
          <w:sz w:val="28"/>
          <w:szCs w:val="28"/>
          <w:lang w:val="en-US"/>
        </w:rPr>
        <w:t>;</w:t>
      </w:r>
      <w:r w:rsidR="001E79EA">
        <w:rPr>
          <w:sz w:val="28"/>
          <w:szCs w:val="28"/>
          <w:lang w:val="en-US"/>
        </w:rPr>
        <w:t xml:space="preserve"> </w:t>
      </w:r>
    </w:p>
    <w:p w14:paraId="5753A1D6" w14:textId="1BE20A48" w:rsidR="00374B74" w:rsidRPr="00B64B1C" w:rsidRDefault="00374B74" w:rsidP="00B64B1C">
      <w:pPr>
        <w:pStyle w:val="ac"/>
        <w:spacing w:before="0" w:beforeAutospacing="0" w:after="0" w:afterAutospacing="0"/>
        <w:ind w:firstLine="709"/>
        <w:jc w:val="both"/>
        <w:rPr>
          <w:sz w:val="28"/>
          <w:szCs w:val="28"/>
          <w:lang w:val="en-US"/>
        </w:rPr>
      </w:pPr>
      <w:r w:rsidRPr="00B64B1C">
        <w:rPr>
          <w:sz w:val="28"/>
          <w:szCs w:val="28"/>
          <w:lang w:val="en-US"/>
        </w:rPr>
        <w:t xml:space="preserve">Director of the Human Resources Department </w:t>
      </w:r>
      <w:r w:rsidRPr="00B64B1C">
        <w:rPr>
          <w:rStyle w:val="ad"/>
          <w:sz w:val="28"/>
          <w:szCs w:val="28"/>
          <w:lang w:val="en-US"/>
        </w:rPr>
        <w:t>A. Nurzhan</w:t>
      </w:r>
      <w:r w:rsidRPr="00B64B1C">
        <w:rPr>
          <w:sz w:val="28"/>
          <w:szCs w:val="28"/>
          <w:lang w:val="en-US"/>
        </w:rPr>
        <w:t>.</w:t>
      </w:r>
    </w:p>
    <w:p w14:paraId="3E746B21" w14:textId="77777777" w:rsidR="00374B74" w:rsidRPr="00B64B1C" w:rsidRDefault="00374B74" w:rsidP="00B64B1C">
      <w:pPr>
        <w:pStyle w:val="ac"/>
        <w:spacing w:before="0" w:beforeAutospacing="0" w:after="0" w:afterAutospacing="0"/>
        <w:ind w:firstLine="709"/>
        <w:jc w:val="both"/>
        <w:rPr>
          <w:sz w:val="28"/>
          <w:szCs w:val="28"/>
          <w:lang w:val="en-US"/>
        </w:rPr>
      </w:pPr>
      <w:r w:rsidRPr="00B64B1C">
        <w:rPr>
          <w:rStyle w:val="ad"/>
          <w:sz w:val="28"/>
          <w:szCs w:val="28"/>
          <w:lang w:val="en-US"/>
        </w:rPr>
        <w:t>Attendees:</w:t>
      </w:r>
      <w:r w:rsidRPr="00B64B1C">
        <w:rPr>
          <w:sz w:val="28"/>
          <w:szCs w:val="28"/>
          <w:lang w:val="en-US"/>
        </w:rPr>
        <w:t xml:space="preserve"> executives, department directors, and heads of independent structural divisions of the Company, according to the acknowledgment sheet.</w:t>
      </w:r>
    </w:p>
    <w:p w14:paraId="133EA968" w14:textId="77777777" w:rsidR="00374B74" w:rsidRPr="00B64B1C" w:rsidRDefault="00374B74" w:rsidP="00B64B1C">
      <w:pPr>
        <w:pStyle w:val="ac"/>
        <w:spacing w:before="0" w:beforeAutospacing="0" w:after="0" w:afterAutospacing="0"/>
        <w:ind w:firstLine="709"/>
        <w:jc w:val="both"/>
        <w:rPr>
          <w:sz w:val="28"/>
          <w:szCs w:val="28"/>
          <w:lang w:val="en-US"/>
        </w:rPr>
      </w:pPr>
      <w:r w:rsidRPr="00B64B1C">
        <w:rPr>
          <w:rStyle w:val="ad"/>
          <w:sz w:val="28"/>
          <w:szCs w:val="28"/>
          <w:lang w:val="en-US"/>
        </w:rPr>
        <w:t>AGENDA</w:t>
      </w:r>
      <w:r w:rsidRPr="00B64B1C">
        <w:rPr>
          <w:sz w:val="28"/>
          <w:szCs w:val="28"/>
          <w:lang w:val="en-US"/>
        </w:rPr>
        <w:br/>
      </w:r>
      <w:r w:rsidRPr="00B64B1C">
        <w:rPr>
          <w:rStyle w:val="ad"/>
          <w:sz w:val="28"/>
          <w:szCs w:val="28"/>
          <w:lang w:val="en-US"/>
        </w:rPr>
        <w:t>Explanation of amendments to the legislation of the Republic of Kazakhstan on anti-corruption, which entered into force in 2026 and will enter into force from 1 January 2027, matters of compliance with the Code of Business Ethics and labour relations, as well as implementation of the “Law and Order” principle.</w:t>
      </w:r>
    </w:p>
    <w:p w14:paraId="65F5BB25"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rStyle w:val="ad"/>
          <w:sz w:val="28"/>
          <w:szCs w:val="28"/>
          <w:lang w:val="en-US"/>
        </w:rPr>
        <w:t>SPEAKERS:</w:t>
      </w:r>
    </w:p>
    <w:p w14:paraId="1F195568" w14:textId="03DA5796" w:rsidR="00374B74" w:rsidRPr="001E79EA" w:rsidRDefault="00374B74" w:rsidP="001E79EA">
      <w:pPr>
        <w:pStyle w:val="ac"/>
        <w:spacing w:before="0" w:beforeAutospacing="0" w:after="0" w:afterAutospacing="0"/>
        <w:ind w:firstLine="709"/>
        <w:jc w:val="both"/>
        <w:rPr>
          <w:sz w:val="28"/>
          <w:szCs w:val="28"/>
          <w:lang w:val="en-US"/>
        </w:rPr>
      </w:pPr>
      <w:r w:rsidRPr="001E79EA">
        <w:rPr>
          <w:rStyle w:val="ad"/>
          <w:sz w:val="28"/>
          <w:szCs w:val="28"/>
          <w:lang w:val="en-US"/>
        </w:rPr>
        <w:t>1.</w:t>
      </w:r>
      <w:r w:rsidR="001E79EA">
        <w:rPr>
          <w:rStyle w:val="ad"/>
          <w:sz w:val="28"/>
          <w:szCs w:val="28"/>
          <w:lang w:val="en-US"/>
        </w:rPr>
        <w:t xml:space="preserve"> </w:t>
      </w:r>
      <w:r w:rsidRPr="001E79EA">
        <w:rPr>
          <w:rStyle w:val="ad"/>
          <w:sz w:val="28"/>
          <w:szCs w:val="28"/>
          <w:lang w:val="en-US"/>
        </w:rPr>
        <w:t>Compliance Officer B. Kabdoldanov</w:t>
      </w:r>
      <w:r w:rsidRPr="001E79EA">
        <w:rPr>
          <w:sz w:val="28"/>
          <w:szCs w:val="28"/>
          <w:lang w:val="en-US"/>
        </w:rPr>
        <w:br/>
        <w:t>Informed the Company’s employees about amendments to the legislation of the Republic of Kazakhstan on anti-corruption introduced by the Law of the Republic of Kazakhstan dated 12 June 2026.</w:t>
      </w:r>
    </w:p>
    <w:p w14:paraId="29EE3DE4"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It was noted that the amendments affected the Labour Code of the Republic of Kazakhstan, the Laws of the Republic of Kazakhstan “On Countering Corruption” and “On the Use of Airspace of the Republic of Kazakhstan and Aviation Activities”, as well as criminal and administrative legislation.</w:t>
      </w:r>
    </w:p>
    <w:p w14:paraId="33C915C4"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It was explained that a person who has committed a corruption-related crime may not be employed as an employee of the authorized organization in the field of civil aviation.</w:t>
      </w:r>
    </w:p>
    <w:p w14:paraId="4454D40C"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 xml:space="preserve">The new wording of the concept of </w:t>
      </w:r>
      <w:r w:rsidRPr="001E79EA">
        <w:rPr>
          <w:rStyle w:val="ad"/>
          <w:sz w:val="28"/>
          <w:szCs w:val="28"/>
          <w:lang w:val="en-US"/>
        </w:rPr>
        <w:t>“employees of the authorized organization in the field of civil aviation”</w:t>
      </w:r>
      <w:r w:rsidRPr="001E79EA">
        <w:rPr>
          <w:sz w:val="28"/>
          <w:szCs w:val="28"/>
          <w:lang w:val="en-US"/>
        </w:rPr>
        <w:t xml:space="preserve"> was presented. This category includes the first executive, his or her deputies, aviation inspectors, members of the executive body, heads of structural divisions vested with control and/or supervisory functions, as well as other employees equated by law to persons authorized to perform state functions.</w:t>
      </w:r>
    </w:p>
    <w:p w14:paraId="0557B405"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The statutory restrictions on recruitment and grounds for termination of employment contracts with employees of the authorized organization were explained, including those related to the commission of corruption offences, results of special checks, submission of false information, and refusal to accept anti-corruption restrictions.</w:t>
      </w:r>
    </w:p>
    <w:p w14:paraId="10A1C743"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 xml:space="preserve">Special attention was drawn to employees’ compliance with anti-corruption restrictions related to entrepreneurial and other incompatible activities, participation </w:t>
      </w:r>
      <w:r w:rsidRPr="001E79EA">
        <w:rPr>
          <w:sz w:val="28"/>
          <w:szCs w:val="28"/>
          <w:lang w:val="en-US"/>
        </w:rPr>
        <w:lastRenderedPageBreak/>
        <w:t>in the management of legal entities, receipt of gifts and remuneration, use of official powers for personal interests, and conflicts of interest.</w:t>
      </w:r>
    </w:p>
    <w:p w14:paraId="29660598"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 xml:space="preserve">It was communicated that </w:t>
      </w:r>
      <w:r w:rsidRPr="001E79EA">
        <w:rPr>
          <w:rStyle w:val="ad"/>
          <w:sz w:val="28"/>
          <w:szCs w:val="28"/>
          <w:lang w:val="en-US"/>
        </w:rPr>
        <w:t>from 1 January 2027</w:t>
      </w:r>
      <w:r w:rsidRPr="001E79EA">
        <w:rPr>
          <w:sz w:val="28"/>
          <w:szCs w:val="28"/>
          <w:lang w:val="en-US"/>
        </w:rPr>
        <w:t>, the procedure for preventing and resolving conflicts of interest will change, providing for disclosure of personal interest, written notification of a conflict of interest, and the adoption of measures to resolve it.</w:t>
      </w:r>
    </w:p>
    <w:p w14:paraId="49F17129" w14:textId="77777777" w:rsidR="00374B74" w:rsidRPr="001E79EA" w:rsidRDefault="00374B74" w:rsidP="001E79EA">
      <w:pPr>
        <w:pStyle w:val="ac"/>
        <w:spacing w:before="0" w:beforeAutospacing="0" w:after="0" w:afterAutospacing="0"/>
        <w:ind w:firstLine="709"/>
        <w:jc w:val="both"/>
        <w:rPr>
          <w:sz w:val="28"/>
          <w:szCs w:val="28"/>
          <w:lang w:val="en-US"/>
        </w:rPr>
      </w:pPr>
      <w:r w:rsidRPr="001E79EA">
        <w:rPr>
          <w:sz w:val="28"/>
          <w:szCs w:val="28"/>
          <w:lang w:val="en-US"/>
        </w:rPr>
        <w:t>Amendments to criminal and administrative legislation aimed at strengthening liability for corruption offences were also explained, including liability for demanding, offering, or promising a bribe, illegal remuneration, and failure to take measures to prevent a conflict of interest.</w:t>
      </w:r>
    </w:p>
    <w:p w14:paraId="4E8EFCAC" w14:textId="77777777" w:rsidR="00374B74" w:rsidRPr="001E79EA" w:rsidRDefault="00374B74" w:rsidP="005418FA">
      <w:pPr>
        <w:pStyle w:val="ac"/>
        <w:spacing w:before="0" w:beforeAutospacing="0" w:after="0" w:afterAutospacing="0"/>
        <w:ind w:firstLine="709"/>
        <w:jc w:val="both"/>
        <w:rPr>
          <w:sz w:val="28"/>
          <w:szCs w:val="28"/>
          <w:lang w:val="en-US"/>
        </w:rPr>
      </w:pPr>
      <w:r w:rsidRPr="001E79EA">
        <w:rPr>
          <w:sz w:val="28"/>
          <w:szCs w:val="28"/>
          <w:lang w:val="en-US"/>
        </w:rPr>
        <w:t>Employees were reminded of the independence of the anti-corruption compliance function and of the possibility to contact the Compliance Officer on matters related to compliance with anti-corruption legislation, conflicts of interest, and potential corruption risks.</w:t>
      </w:r>
    </w:p>
    <w:p w14:paraId="5E8036F6" w14:textId="7795F696" w:rsidR="00374B74" w:rsidRPr="001E79EA" w:rsidRDefault="00374B74" w:rsidP="005418FA">
      <w:pPr>
        <w:pStyle w:val="ac"/>
        <w:spacing w:before="0" w:beforeAutospacing="0" w:after="0" w:afterAutospacing="0"/>
        <w:ind w:firstLine="709"/>
        <w:jc w:val="both"/>
        <w:rPr>
          <w:sz w:val="28"/>
          <w:szCs w:val="28"/>
          <w:lang w:val="en-US"/>
        </w:rPr>
      </w:pPr>
      <w:r w:rsidRPr="001E79EA">
        <w:rPr>
          <w:rStyle w:val="ad"/>
          <w:sz w:val="28"/>
          <w:szCs w:val="28"/>
          <w:lang w:val="en-US"/>
        </w:rPr>
        <w:t>2. Ombudsman D. Yespotanov</w:t>
      </w:r>
      <w:r w:rsidR="001E79EA">
        <w:rPr>
          <w:sz w:val="28"/>
          <w:szCs w:val="28"/>
          <w:lang w:val="en-US"/>
        </w:rPr>
        <w:t xml:space="preserve"> </w:t>
      </w:r>
      <w:r w:rsidRPr="001E79EA">
        <w:rPr>
          <w:sz w:val="28"/>
          <w:szCs w:val="28"/>
          <w:lang w:val="en-US"/>
        </w:rPr>
        <w:t>Drew employees’ attention to the need to implement the “Law and Order” principle within the Company’s teams, which provides for the prevention of offences, improvement of legal culture, compliance with business ethics, principles of good faith and mutual respect, and the inadmissibility of using official position for personal interests.</w:t>
      </w:r>
    </w:p>
    <w:p w14:paraId="77C96B75" w14:textId="77777777" w:rsidR="00374B74" w:rsidRPr="001E79EA" w:rsidRDefault="00374B74" w:rsidP="005418FA">
      <w:pPr>
        <w:pStyle w:val="ac"/>
        <w:spacing w:before="0" w:beforeAutospacing="0" w:after="0" w:afterAutospacing="0"/>
        <w:ind w:firstLine="709"/>
        <w:jc w:val="both"/>
        <w:rPr>
          <w:sz w:val="28"/>
          <w:szCs w:val="28"/>
          <w:lang w:val="en-US"/>
        </w:rPr>
      </w:pPr>
      <w:r w:rsidRPr="001E79EA">
        <w:rPr>
          <w:sz w:val="28"/>
          <w:szCs w:val="28"/>
          <w:lang w:val="en-US"/>
        </w:rPr>
        <w:t>These principles should be promoted among civil aviation entities during inspection and supervisory activities.</w:t>
      </w:r>
    </w:p>
    <w:p w14:paraId="052C5D85" w14:textId="77777777" w:rsidR="00374B74" w:rsidRPr="001E79EA" w:rsidRDefault="00374B74" w:rsidP="005418FA">
      <w:pPr>
        <w:pStyle w:val="ac"/>
        <w:spacing w:before="0" w:beforeAutospacing="0" w:after="0" w:afterAutospacing="0"/>
        <w:ind w:firstLine="709"/>
        <w:jc w:val="both"/>
        <w:rPr>
          <w:sz w:val="28"/>
          <w:szCs w:val="28"/>
          <w:lang w:val="en-US"/>
        </w:rPr>
      </w:pPr>
      <w:r w:rsidRPr="001E79EA">
        <w:rPr>
          <w:sz w:val="28"/>
          <w:szCs w:val="28"/>
          <w:lang w:val="en-US"/>
        </w:rPr>
        <w:t>The need to prevent pressure, discrimination, and persecution of employees for good-faith reporting of possible violations was noted.</w:t>
      </w:r>
    </w:p>
    <w:p w14:paraId="120C6E18" w14:textId="77777777" w:rsidR="00374B74" w:rsidRPr="001E79EA" w:rsidRDefault="00374B74" w:rsidP="005418FA">
      <w:pPr>
        <w:pStyle w:val="ac"/>
        <w:spacing w:before="0" w:beforeAutospacing="0" w:after="0" w:afterAutospacing="0"/>
        <w:ind w:firstLine="709"/>
        <w:jc w:val="both"/>
        <w:rPr>
          <w:sz w:val="28"/>
          <w:szCs w:val="28"/>
          <w:lang w:val="en-US"/>
        </w:rPr>
      </w:pPr>
      <w:r w:rsidRPr="001E79EA">
        <w:rPr>
          <w:sz w:val="28"/>
          <w:szCs w:val="28"/>
          <w:lang w:val="en-US"/>
        </w:rPr>
        <w:t>Employees were informed of their right to contact the Ombudsman on matters related to business ethics, labour relations, and protection of employees’ legitimate interests.</w:t>
      </w:r>
    </w:p>
    <w:p w14:paraId="01E839BB" w14:textId="77777777" w:rsidR="00374B74" w:rsidRPr="001E79EA" w:rsidRDefault="00374B74" w:rsidP="001E79EA">
      <w:pPr>
        <w:pStyle w:val="ac"/>
        <w:spacing w:before="0" w:beforeAutospacing="0"/>
        <w:ind w:firstLine="709"/>
        <w:jc w:val="both"/>
        <w:rPr>
          <w:sz w:val="28"/>
          <w:szCs w:val="28"/>
          <w:lang w:val="en-US"/>
        </w:rPr>
      </w:pPr>
      <w:r w:rsidRPr="001E79EA">
        <w:rPr>
          <w:rStyle w:val="ad"/>
          <w:sz w:val="28"/>
          <w:szCs w:val="28"/>
          <w:lang w:val="en-US"/>
        </w:rPr>
        <w:t>3. Director of the Human Resources Department A. Nurzhan</w:t>
      </w:r>
      <w:r w:rsidRPr="001E79EA">
        <w:rPr>
          <w:sz w:val="28"/>
          <w:szCs w:val="28"/>
          <w:lang w:val="en-US"/>
        </w:rPr>
        <w:br/>
        <w:t>Informed the participants about the main amendments to the provisions of the Labour Code and the need for strict compliance with the Company’s internal labour regulations.</w:t>
      </w:r>
    </w:p>
    <w:p w14:paraId="44FB7873" w14:textId="77777777" w:rsidR="00374B74" w:rsidRDefault="00374B74" w:rsidP="005418FA">
      <w:pPr>
        <w:pStyle w:val="ac"/>
        <w:spacing w:before="0" w:beforeAutospacing="0" w:after="0" w:afterAutospacing="0"/>
        <w:ind w:firstLine="709"/>
        <w:jc w:val="both"/>
      </w:pPr>
      <w:r>
        <w:rPr>
          <w:rStyle w:val="ad"/>
        </w:rPr>
        <w:t>RESOLVED:</w:t>
      </w:r>
    </w:p>
    <w:p w14:paraId="7E48B27C"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To take note of the information provided by the Anti-Corruption Compliance Officer and the Ombudsman.</w:t>
      </w:r>
    </w:p>
    <w:p w14:paraId="45F446AB"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Employees of the Company, in performing their assigned duties and in their daily activities, shall strictly follow the “Law and Order” principle.</w:t>
      </w:r>
    </w:p>
    <w:p w14:paraId="4747DF45"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Heads of structural divisions shall communicate the key legislative amendments to employees and ensure compliance with the established requirements.</w:t>
      </w:r>
    </w:p>
    <w:p w14:paraId="2B4D290B"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The Human Resources Service, when hiring, transferring, and appointing employees, shall take into account the statutory restrictions established for employees of the authorized organization in the field of civil aviation.</w:t>
      </w:r>
    </w:p>
    <w:p w14:paraId="4A2C4FB4"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Employees of the Company shall promptly inform the Compliance Officer of any conflict of interest, personal interest, or other circumstances capable of creating corruption risks.</w:t>
      </w:r>
    </w:p>
    <w:p w14:paraId="20FA9BE3"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lang w:val="en-US"/>
        </w:rPr>
        <w:t>The Compliance Officer, together with interested structural divisions, shall analyze the Company’s internal documents and, if necessary, ensure their updating in accordance with the legislative amendments.</w:t>
      </w:r>
    </w:p>
    <w:p w14:paraId="493B11BB" w14:textId="77777777" w:rsidR="00374B74" w:rsidRPr="00374B74" w:rsidRDefault="00374B74" w:rsidP="005418FA">
      <w:pPr>
        <w:pStyle w:val="ac"/>
        <w:numPr>
          <w:ilvl w:val="0"/>
          <w:numId w:val="1"/>
        </w:numPr>
        <w:spacing w:before="0" w:beforeAutospacing="0" w:after="0" w:afterAutospacing="0"/>
        <w:ind w:left="0" w:firstLine="709"/>
        <w:jc w:val="both"/>
        <w:rPr>
          <w:lang w:val="en-US"/>
        </w:rPr>
      </w:pPr>
      <w:r w:rsidRPr="00374B74">
        <w:rPr>
          <w:rStyle w:val="ad"/>
          <w:lang w:val="en-US"/>
        </w:rPr>
        <w:lastRenderedPageBreak/>
        <w:t>Heads of departments and independent structural divisions of the Company, with the participation of the Ombudsman and the Compliance Officer, shall hold explanatory meetings with employees on the matters raised at this meeting, with minutes to be drawn up and signed by all participants.</w:t>
      </w:r>
    </w:p>
    <w:p w14:paraId="7A240A99" w14:textId="77777777" w:rsidR="00374B74" w:rsidRPr="00374B74" w:rsidRDefault="00374B74" w:rsidP="005418FA">
      <w:pPr>
        <w:pStyle w:val="ac"/>
        <w:spacing w:before="0" w:beforeAutospacing="0"/>
        <w:ind w:firstLine="709"/>
        <w:jc w:val="both"/>
        <w:rPr>
          <w:lang w:val="en-US"/>
        </w:rPr>
      </w:pPr>
      <w:r w:rsidRPr="00374B74">
        <w:rPr>
          <w:lang w:val="en-US"/>
        </w:rPr>
        <w:t xml:space="preserve">Copies of the Minutes shall be submitted to the Compliance Officer and the Ombudsman </w:t>
      </w:r>
      <w:r w:rsidRPr="00374B74">
        <w:rPr>
          <w:rStyle w:val="ad"/>
          <w:lang w:val="en-US"/>
        </w:rPr>
        <w:t>by 15 October 2026</w:t>
      </w:r>
      <w:r w:rsidRPr="00374B74">
        <w:rPr>
          <w:lang w:val="en-US"/>
        </w:rPr>
        <w:t>.</w:t>
      </w:r>
    </w:p>
    <w:p w14:paraId="53B77D5A" w14:textId="77777777" w:rsidR="00374B74" w:rsidRPr="00374B74" w:rsidRDefault="00374B74" w:rsidP="005418FA">
      <w:pPr>
        <w:pStyle w:val="ac"/>
        <w:spacing w:before="0" w:beforeAutospacing="0"/>
        <w:ind w:firstLine="709"/>
        <w:jc w:val="both"/>
        <w:rPr>
          <w:lang w:val="en-US"/>
        </w:rPr>
      </w:pPr>
      <w:r w:rsidRPr="00374B74">
        <w:rPr>
          <w:lang w:val="en-US"/>
        </w:rPr>
        <w:t>Control over the execution of these Minutes shall be assigned to the Compliance Officer.</w:t>
      </w:r>
    </w:p>
    <w:p w14:paraId="4150C395" w14:textId="77777777" w:rsidR="00374B74" w:rsidRPr="00374B74" w:rsidRDefault="00374B74" w:rsidP="00374B74">
      <w:pPr>
        <w:pStyle w:val="ac"/>
        <w:rPr>
          <w:lang w:val="en-US"/>
        </w:rPr>
      </w:pPr>
      <w:r w:rsidRPr="00374B74">
        <w:rPr>
          <w:rStyle w:val="ad"/>
          <w:lang w:val="en-US"/>
        </w:rPr>
        <w:t>Chairpersons:</w:t>
      </w:r>
    </w:p>
    <w:p w14:paraId="526BF575" w14:textId="77777777" w:rsidR="00374B74" w:rsidRPr="00374B74" w:rsidRDefault="00374B74" w:rsidP="00374B74">
      <w:pPr>
        <w:pStyle w:val="ac"/>
        <w:rPr>
          <w:lang w:val="en-US"/>
        </w:rPr>
      </w:pPr>
      <w:r w:rsidRPr="00374B74">
        <w:rPr>
          <w:lang w:val="en-US"/>
        </w:rPr>
        <w:t xml:space="preserve">Compliance Officer _______________________ / </w:t>
      </w:r>
      <w:r w:rsidRPr="00374B74">
        <w:rPr>
          <w:rStyle w:val="ad"/>
          <w:lang w:val="en-US"/>
        </w:rPr>
        <w:t>B. Kabdoldanov</w:t>
      </w:r>
      <w:r w:rsidRPr="00374B74">
        <w:rPr>
          <w:lang w:val="en-US"/>
        </w:rPr>
        <w:t xml:space="preserve"> /</w:t>
      </w:r>
    </w:p>
    <w:p w14:paraId="12B46A8A" w14:textId="77777777" w:rsidR="00374B74" w:rsidRPr="00374B74" w:rsidRDefault="00374B74" w:rsidP="00374B74">
      <w:pPr>
        <w:pStyle w:val="ac"/>
        <w:rPr>
          <w:lang w:val="en-US"/>
        </w:rPr>
      </w:pPr>
      <w:r w:rsidRPr="00374B74">
        <w:rPr>
          <w:lang w:val="en-US"/>
        </w:rPr>
        <w:t xml:space="preserve">Ombudsman _______________________ / </w:t>
      </w:r>
      <w:r w:rsidRPr="00374B74">
        <w:rPr>
          <w:rStyle w:val="ad"/>
          <w:lang w:val="en-US"/>
        </w:rPr>
        <w:t>D. Yespotanov</w:t>
      </w:r>
      <w:r w:rsidRPr="00374B74">
        <w:rPr>
          <w:lang w:val="en-US"/>
        </w:rPr>
        <w:t xml:space="preserve"> /</w:t>
      </w:r>
    </w:p>
    <w:p w14:paraId="2E67EC3A" w14:textId="77777777" w:rsidR="00374B74" w:rsidRPr="00374B74" w:rsidRDefault="00374B74" w:rsidP="00374B74">
      <w:pPr>
        <w:pStyle w:val="ac"/>
        <w:rPr>
          <w:lang w:val="en-US"/>
        </w:rPr>
      </w:pPr>
      <w:r w:rsidRPr="00374B74">
        <w:rPr>
          <w:rStyle w:val="ad"/>
          <w:lang w:val="en-US"/>
        </w:rPr>
        <w:t>Attendees:</w:t>
      </w:r>
      <w:r w:rsidRPr="00374B74">
        <w:rPr>
          <w:lang w:val="en-US"/>
        </w:rPr>
        <w:t xml:space="preserve"> Appendix: acknowledgment sheet, on ___ pages.</w:t>
      </w:r>
    </w:p>
    <w:p w14:paraId="0A8CE24F" w14:textId="77777777" w:rsidR="00F12C76" w:rsidRPr="00374B74" w:rsidRDefault="00F12C76" w:rsidP="006C0B77">
      <w:pPr>
        <w:spacing w:after="0"/>
        <w:ind w:firstLine="709"/>
        <w:jc w:val="both"/>
        <w:rPr>
          <w:lang w:val="en-US"/>
        </w:rPr>
      </w:pPr>
    </w:p>
    <w:sectPr w:rsidR="00F12C76" w:rsidRPr="00374B7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4C5"/>
    <w:multiLevelType w:val="multilevel"/>
    <w:tmpl w:val="02967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576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41"/>
    <w:rsid w:val="001E79EA"/>
    <w:rsid w:val="00374B74"/>
    <w:rsid w:val="005418FA"/>
    <w:rsid w:val="005F54E5"/>
    <w:rsid w:val="006C0B77"/>
    <w:rsid w:val="008242FF"/>
    <w:rsid w:val="00870751"/>
    <w:rsid w:val="00922C48"/>
    <w:rsid w:val="00A46D20"/>
    <w:rsid w:val="00B64B1C"/>
    <w:rsid w:val="00B915B7"/>
    <w:rsid w:val="00BF4197"/>
    <w:rsid w:val="00D10041"/>
    <w:rsid w:val="00D6139B"/>
    <w:rsid w:val="00DB75AE"/>
    <w:rsid w:val="00E40C4B"/>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2F63"/>
  <w15:chartTrackingRefBased/>
  <w15:docId w15:val="{F665C554-E081-4C5B-AA92-8F31DCC3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1004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1004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10041"/>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D1004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D10041"/>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D100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1004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1004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1004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004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1004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1004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10041"/>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D10041"/>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D1004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1004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1004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10041"/>
    <w:rPr>
      <w:rFonts w:eastAsiaTheme="majorEastAsia" w:cstheme="majorBidi"/>
      <w:color w:val="272727" w:themeColor="text1" w:themeTint="D8"/>
      <w:sz w:val="28"/>
    </w:rPr>
  </w:style>
  <w:style w:type="paragraph" w:styleId="a3">
    <w:name w:val="Title"/>
    <w:basedOn w:val="a"/>
    <w:next w:val="a"/>
    <w:link w:val="a4"/>
    <w:uiPriority w:val="10"/>
    <w:qFormat/>
    <w:rsid w:val="00D1004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100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004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D100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10041"/>
    <w:pPr>
      <w:spacing w:before="160"/>
      <w:jc w:val="center"/>
    </w:pPr>
    <w:rPr>
      <w:i/>
      <w:iCs/>
      <w:color w:val="404040" w:themeColor="text1" w:themeTint="BF"/>
    </w:rPr>
  </w:style>
  <w:style w:type="character" w:customStyle="1" w:styleId="22">
    <w:name w:val="Цитата 2 Знак"/>
    <w:basedOn w:val="a0"/>
    <w:link w:val="21"/>
    <w:uiPriority w:val="29"/>
    <w:rsid w:val="00D10041"/>
    <w:rPr>
      <w:rFonts w:ascii="Times New Roman" w:hAnsi="Times New Roman"/>
      <w:i/>
      <w:iCs/>
      <w:color w:val="404040" w:themeColor="text1" w:themeTint="BF"/>
      <w:sz w:val="28"/>
    </w:rPr>
  </w:style>
  <w:style w:type="paragraph" w:styleId="a7">
    <w:name w:val="List Paragraph"/>
    <w:basedOn w:val="a"/>
    <w:uiPriority w:val="34"/>
    <w:qFormat/>
    <w:rsid w:val="00D10041"/>
    <w:pPr>
      <w:ind w:left="720"/>
      <w:contextualSpacing/>
    </w:pPr>
  </w:style>
  <w:style w:type="character" w:styleId="a8">
    <w:name w:val="Intense Emphasis"/>
    <w:basedOn w:val="a0"/>
    <w:uiPriority w:val="21"/>
    <w:qFormat/>
    <w:rsid w:val="00D10041"/>
    <w:rPr>
      <w:i/>
      <w:iCs/>
      <w:color w:val="2E74B5" w:themeColor="accent1" w:themeShade="BF"/>
    </w:rPr>
  </w:style>
  <w:style w:type="paragraph" w:styleId="a9">
    <w:name w:val="Intense Quote"/>
    <w:basedOn w:val="a"/>
    <w:next w:val="a"/>
    <w:link w:val="aa"/>
    <w:uiPriority w:val="30"/>
    <w:qFormat/>
    <w:rsid w:val="00D1004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D10041"/>
    <w:rPr>
      <w:rFonts w:ascii="Times New Roman" w:hAnsi="Times New Roman"/>
      <w:i/>
      <w:iCs/>
      <w:color w:val="2E74B5" w:themeColor="accent1" w:themeShade="BF"/>
      <w:sz w:val="28"/>
    </w:rPr>
  </w:style>
  <w:style w:type="character" w:styleId="ab">
    <w:name w:val="Intense Reference"/>
    <w:basedOn w:val="a0"/>
    <w:uiPriority w:val="32"/>
    <w:qFormat/>
    <w:rsid w:val="00D10041"/>
    <w:rPr>
      <w:b/>
      <w:bCs/>
      <w:smallCaps/>
      <w:color w:val="2E74B5" w:themeColor="accent1" w:themeShade="BF"/>
      <w:spacing w:val="5"/>
    </w:rPr>
  </w:style>
  <w:style w:type="paragraph" w:styleId="ac">
    <w:name w:val="Normal (Web)"/>
    <w:basedOn w:val="a"/>
    <w:uiPriority w:val="99"/>
    <w:semiHidden/>
    <w:unhideWhenUsed/>
    <w:rsid w:val="00374B74"/>
    <w:pPr>
      <w:spacing w:before="100" w:beforeAutospacing="1" w:after="100" w:afterAutospacing="1"/>
    </w:pPr>
    <w:rPr>
      <w:rFonts w:eastAsia="Times New Roman" w:cs="Times New Roman"/>
      <w:kern w:val="0"/>
      <w:sz w:val="24"/>
      <w:szCs w:val="24"/>
      <w:lang w:eastAsia="ru-RU"/>
      <w14:ligatures w14:val="none"/>
    </w:rPr>
  </w:style>
  <w:style w:type="character" w:styleId="ad">
    <w:name w:val="Strong"/>
    <w:basedOn w:val="a0"/>
    <w:uiPriority w:val="22"/>
    <w:qFormat/>
    <w:rsid w:val="00374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5401</Characters>
  <Application>Microsoft Office Word</Application>
  <DocSecurity>0</DocSecurity>
  <Lines>45</Lines>
  <Paragraphs>12</Paragraphs>
  <ScaleCrop>false</ScaleCrop>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Bakytzhan Kabdoldanov</dc:creator>
  <cp:keywords/>
  <dc:description/>
  <cp:lastModifiedBy>Bakytzhan Kabdoldanov</cp:lastModifiedBy>
  <cp:revision>2</cp:revision>
  <dcterms:created xsi:type="dcterms:W3CDTF">2026-10-02T06:27:00Z</dcterms:created>
  <dcterms:modified xsi:type="dcterms:W3CDTF">2026-10-02T06:27:00Z</dcterms:modified>
</cp:coreProperties>
</file>